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55C9" w14:textId="4333391F" w:rsidR="002B3055" w:rsidRDefault="00AB3657">
      <w:pPr>
        <w:pStyle w:val="BodyText"/>
        <w:ind w:left="6313" w:firstLine="0"/>
        <w:rPr>
          <w:rFonts w:ascii="Times New Roman"/>
        </w:rPr>
      </w:pPr>
      <w:r>
        <w:rPr>
          <w:rFonts w:ascii="Times New Roman"/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editId="5F30699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38070" cy="915670"/>
            <wp:effectExtent l="0" t="0" r="5080" b="0"/>
            <wp:wrapSquare wrapText="bothSides"/>
            <wp:docPr id="2" name="Picture 2" descr="UdayanCare Logo-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ayanCare Logo- Tag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60958" w14:textId="77777777" w:rsidR="003E2A2C" w:rsidRDefault="003E2A2C" w:rsidP="008752C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21917536" w14:textId="425B4A03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AB3657">
        <w:rPr>
          <w:rFonts w:asciiTheme="minorHAnsi" w:hAnsiTheme="minorHAnsi" w:cstheme="minorHAnsi"/>
          <w:b/>
          <w:color w:val="2D2D2D"/>
          <w:sz w:val="22"/>
          <w:szCs w:val="21"/>
        </w:rPr>
        <w:t xml:space="preserve">About </w:t>
      </w:r>
      <w:proofErr w:type="spellStart"/>
      <w:r w:rsidRPr="00AB3657">
        <w:rPr>
          <w:rFonts w:asciiTheme="minorHAnsi" w:hAnsiTheme="minorHAnsi" w:cstheme="minorHAnsi"/>
          <w:b/>
          <w:color w:val="2D2D2D"/>
          <w:sz w:val="22"/>
          <w:szCs w:val="21"/>
        </w:rPr>
        <w:t>Udayan</w:t>
      </w:r>
      <w:proofErr w:type="spellEnd"/>
      <w:r w:rsidRPr="00AB3657">
        <w:rPr>
          <w:rFonts w:asciiTheme="minorHAnsi" w:hAnsiTheme="minorHAnsi" w:cstheme="minorHAnsi"/>
          <w:b/>
          <w:color w:val="2D2D2D"/>
          <w:sz w:val="22"/>
          <w:szCs w:val="21"/>
        </w:rPr>
        <w:t xml:space="preserve"> Care</w:t>
      </w:r>
      <w:r w:rsidRPr="00E378C5">
        <w:rPr>
          <w:rFonts w:asciiTheme="minorHAnsi" w:hAnsiTheme="minorHAnsi" w:cstheme="minorHAnsi"/>
          <w:color w:val="2D2D2D"/>
          <w:sz w:val="22"/>
          <w:szCs w:val="21"/>
        </w:rPr>
        <w:t>:</w:t>
      </w:r>
    </w:p>
    <w:p w14:paraId="644A68F0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proofErr w:type="spellStart"/>
      <w:r w:rsidRPr="00E378C5">
        <w:rPr>
          <w:rFonts w:asciiTheme="minorHAnsi" w:hAnsiTheme="minorHAnsi" w:cstheme="minorHAnsi"/>
          <w:color w:val="2D2D2D"/>
          <w:sz w:val="22"/>
          <w:szCs w:val="21"/>
        </w:rPr>
        <w:t>Udayan</w:t>
      </w:r>
      <w:proofErr w:type="spellEnd"/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 Care, an ISO 9000 certified organisation, has been working for the quality care of disadvantaged children and women and youth for over 27 years, with the </w:t>
      </w:r>
      <w:proofErr w:type="spellStart"/>
      <w:r w:rsidRPr="00E378C5">
        <w:rPr>
          <w:rFonts w:asciiTheme="minorHAnsi" w:hAnsiTheme="minorHAnsi" w:cstheme="minorHAnsi"/>
          <w:color w:val="2D2D2D"/>
          <w:sz w:val="22"/>
          <w:szCs w:val="21"/>
        </w:rPr>
        <w:t>endeavor</w:t>
      </w:r>
      <w:proofErr w:type="spellEnd"/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 of providing sustainable rehabilitation. The mission of “A nurturing home for every orphaned child; an opportunity for higher education for every girl and for every adult; the dignity of self-reliance and the desire to give back to society.” is what drives its 140 employees and close to 800 volunteers to action.</w:t>
      </w:r>
    </w:p>
    <w:p w14:paraId="15A8B49A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proofErr w:type="spellStart"/>
      <w:r w:rsidRPr="00E378C5">
        <w:rPr>
          <w:rFonts w:asciiTheme="minorHAnsi" w:hAnsiTheme="minorHAnsi" w:cstheme="minorHAnsi"/>
          <w:color w:val="2D2D2D"/>
          <w:sz w:val="22"/>
          <w:szCs w:val="21"/>
        </w:rPr>
        <w:t>Udayan</w:t>
      </w:r>
      <w:proofErr w:type="spellEnd"/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 Care has been accredited by Give India, </w:t>
      </w:r>
      <w:proofErr w:type="spellStart"/>
      <w:r w:rsidRPr="00E378C5">
        <w:rPr>
          <w:rFonts w:asciiTheme="minorHAnsi" w:hAnsiTheme="minorHAnsi" w:cstheme="minorHAnsi"/>
          <w:color w:val="2D2D2D"/>
          <w:sz w:val="22"/>
          <w:szCs w:val="21"/>
        </w:rPr>
        <w:t>Guidestar</w:t>
      </w:r>
      <w:proofErr w:type="spellEnd"/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 &amp; Credibility Alliance, for its transparent and credible performance. In 2015, the Honourable President of India awarded </w:t>
      </w:r>
      <w:proofErr w:type="spellStart"/>
      <w:r w:rsidRPr="00E378C5">
        <w:rPr>
          <w:rFonts w:asciiTheme="minorHAnsi" w:hAnsiTheme="minorHAnsi" w:cstheme="minorHAnsi"/>
          <w:color w:val="2D2D2D"/>
          <w:sz w:val="22"/>
          <w:szCs w:val="21"/>
        </w:rPr>
        <w:t>Udayan</w:t>
      </w:r>
      <w:proofErr w:type="spellEnd"/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 Care the National Award for Child Welfare 2014-India’s highest commendation for a non-profit child welfare organisation constituted by the Govt. of India</w:t>
      </w:r>
    </w:p>
    <w:p w14:paraId="042543A0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Purpose of the role:</w:t>
      </w:r>
      <w:bookmarkStart w:id="0" w:name="_GoBack"/>
      <w:bookmarkEnd w:id="0"/>
    </w:p>
    <w:p w14:paraId="24A01623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The proposed position will be integral part of strong </w:t>
      </w:r>
      <w:proofErr w:type="spellStart"/>
      <w:r w:rsidRPr="00E378C5">
        <w:rPr>
          <w:rFonts w:asciiTheme="minorHAnsi" w:hAnsiTheme="minorHAnsi" w:cstheme="minorHAnsi"/>
          <w:color w:val="2D2D2D"/>
          <w:sz w:val="22"/>
          <w:szCs w:val="21"/>
        </w:rPr>
        <w:t>Udayan</w:t>
      </w:r>
      <w:proofErr w:type="spellEnd"/>
      <w:r w:rsidRPr="00E378C5">
        <w:rPr>
          <w:rFonts w:asciiTheme="minorHAnsi" w:hAnsiTheme="minorHAnsi" w:cstheme="minorHAnsi"/>
          <w:color w:val="2D2D2D"/>
          <w:sz w:val="22"/>
          <w:szCs w:val="21"/>
        </w:rPr>
        <w:t xml:space="preserve"> Head office Accounting and finance team and will be given opportunity to work in all the verticals of finance.</w:t>
      </w:r>
    </w:p>
    <w:p w14:paraId="2C7DFB5B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Key Responsibilities:</w:t>
      </w:r>
    </w:p>
    <w:p w14:paraId="7820A633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Donor fund utilization monitoring</w:t>
      </w:r>
    </w:p>
    <w:p w14:paraId="1794F20F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Processing of requisition</w:t>
      </w:r>
    </w:p>
    <w:p w14:paraId="4816E2EB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Monthly MIS</w:t>
      </w:r>
    </w:p>
    <w:p w14:paraId="310C376D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Budget monitoring</w:t>
      </w:r>
    </w:p>
    <w:p w14:paraId="3CB71336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Organization and project Budget preparation</w:t>
      </w:r>
    </w:p>
    <w:p w14:paraId="5668C473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b/>
          <w:bCs/>
          <w:color w:val="2D2D2D"/>
          <w:sz w:val="22"/>
          <w:szCs w:val="21"/>
        </w:rPr>
        <w:t>Any other job or related task as advised by the Director - Finance</w:t>
      </w:r>
    </w:p>
    <w:p w14:paraId="46787711" w14:textId="77777777" w:rsidR="003E2A2C" w:rsidRPr="00E378C5" w:rsidRDefault="003E2A2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</w:p>
    <w:p w14:paraId="0C4554B6" w14:textId="1C8C1E70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Education &amp; Experience:</w:t>
      </w:r>
    </w:p>
    <w:p w14:paraId="5ACF70EE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Post Graduate in commerce / management with4-6 Years of experience in working with accounting / finance team. Reporting and budget monitoring exposure is mandatory.</w:t>
      </w:r>
    </w:p>
    <w:p w14:paraId="632C37BF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b/>
          <w:bCs/>
          <w:color w:val="2D2D2D"/>
          <w:sz w:val="22"/>
          <w:szCs w:val="21"/>
        </w:rPr>
        <w:t>Skills Requirements:</w:t>
      </w:r>
    </w:p>
    <w:p w14:paraId="326379B2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Expert level underrating of excel</w:t>
      </w:r>
    </w:p>
    <w:p w14:paraId="2D407D4E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Able to apply graphs on data sets</w:t>
      </w:r>
    </w:p>
    <w:p w14:paraId="1E13D26F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Able to manage the large data sets</w:t>
      </w:r>
    </w:p>
    <w:p w14:paraId="797CAF88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Good understanding of accounting</w:t>
      </w:r>
    </w:p>
    <w:p w14:paraId="3F66F1FD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Good understanding of Budgeting</w:t>
      </w:r>
    </w:p>
    <w:p w14:paraId="6B5E3ADE" w14:textId="42E37068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Basic PowerPoint presentation</w:t>
      </w:r>
    </w:p>
    <w:p w14:paraId="19054D30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· Good read, spoken and write skills of English</w:t>
      </w:r>
    </w:p>
    <w:p w14:paraId="7B6EEBB2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Job Type: Full-time</w:t>
      </w:r>
    </w:p>
    <w:p w14:paraId="695513E2" w14:textId="77777777" w:rsidR="008752CC" w:rsidRPr="00E378C5" w:rsidRDefault="008752CC" w:rsidP="008752C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1"/>
        </w:rPr>
      </w:pPr>
      <w:r w:rsidRPr="00E378C5">
        <w:rPr>
          <w:rFonts w:asciiTheme="minorHAnsi" w:hAnsiTheme="minorHAnsi" w:cstheme="minorHAnsi"/>
          <w:color w:val="2D2D2D"/>
          <w:sz w:val="22"/>
          <w:szCs w:val="21"/>
        </w:rPr>
        <w:t>Salary: ₹30,000.00 - ₹35,000.00 per month</w:t>
      </w:r>
    </w:p>
    <w:p w14:paraId="2DC561A8" w14:textId="77777777" w:rsidR="001D4CC7" w:rsidRPr="001D4CC7" w:rsidRDefault="001D4CC7" w:rsidP="008752CC">
      <w:pPr>
        <w:pStyle w:val="BodyText"/>
        <w:spacing w:before="7"/>
        <w:ind w:left="0" w:firstLine="0"/>
        <w:rPr>
          <w:i/>
          <w:iCs/>
        </w:rPr>
      </w:pPr>
    </w:p>
    <w:sectPr w:rsidR="001D4CC7" w:rsidRPr="001D4CC7" w:rsidSect="008752CC">
      <w:type w:val="continuous"/>
      <w:pgSz w:w="11910" w:h="16840"/>
      <w:pgMar w:top="1120" w:right="10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D0570"/>
    <w:multiLevelType w:val="hybridMultilevel"/>
    <w:tmpl w:val="7B76EA08"/>
    <w:lvl w:ilvl="0" w:tplc="B2C603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BC1C0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2BFE00B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6ED0B950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4" w:tplc="CCA0B162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8074428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55982C1E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7" w:tplc="F2B0D07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EE4188E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5"/>
    <w:rsid w:val="00024D7D"/>
    <w:rsid w:val="000C1907"/>
    <w:rsid w:val="00114EB1"/>
    <w:rsid w:val="001D4CC7"/>
    <w:rsid w:val="002B3055"/>
    <w:rsid w:val="003E2A2C"/>
    <w:rsid w:val="008752CC"/>
    <w:rsid w:val="00AB3657"/>
    <w:rsid w:val="00D652BE"/>
    <w:rsid w:val="00E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1FEC"/>
  <w15:docId w15:val="{5DB46760-5F67-46BE-BAF0-397FE01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752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Shreyanshi</dc:creator>
  <cp:lastModifiedBy>Shalini</cp:lastModifiedBy>
  <cp:revision>7</cp:revision>
  <dcterms:created xsi:type="dcterms:W3CDTF">2021-12-31T05:41:00Z</dcterms:created>
  <dcterms:modified xsi:type="dcterms:W3CDTF">2022-01-07T10:58:00Z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2019-10-05T00:00:00Z</vt:filetime>
  </property>
</Properties>
</file>